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E7A" w:rsidRPr="00311733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Latn-RS" w:eastAsia="ar-SA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СПЕЦИФИКАЦИЈА ЈНОП </w:t>
      </w:r>
      <w:r w:rsidR="0031173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Latn-RS" w:eastAsia="ar-SA"/>
        </w:rPr>
        <w:t>13/2023</w:t>
      </w:r>
    </w:p>
    <w:p w:rsid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>Прило</w:t>
      </w: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  <w:t>зи</w:t>
      </w: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1 — мерно место Српско народно позориште, Позоришни трг 1, Нови Сад, ЕД број 1410159038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168"/>
        <w:gridCol w:w="1533"/>
        <w:gridCol w:w="20"/>
        <w:gridCol w:w="1581"/>
        <w:gridCol w:w="60"/>
        <w:gridCol w:w="60"/>
        <w:gridCol w:w="60"/>
        <w:gridCol w:w="60"/>
        <w:gridCol w:w="60"/>
      </w:tblGrid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311733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311733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3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311733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4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 на основу  потрошње из претходне године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Виша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kWh)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80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200000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87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215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2827000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2195000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632000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45E7A" w:rsidRPr="00B45E7A" w:rsidRDefault="00B45E7A" w:rsidP="00B45E7A">
      <w:pPr>
        <w:suppressAutoHyphens/>
        <w:spacing w:after="0" w:line="100" w:lineRule="atLeast"/>
        <w:ind w:left="720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2 — мерно место Српско народно позориште- радионица, Ђорђа Рајковића бр.5,  Нови Сад, ЕД број 1410022311, једнотарифно бројило</w:t>
      </w:r>
    </w:p>
    <w:p w:rsidR="00B45E7A" w:rsidRPr="00B45E7A" w:rsidRDefault="00B45E7A" w:rsidP="00B45E7A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1168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311733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311733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3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311733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4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 xml:space="preserve">нижа тарифа 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kЈТЈТWh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rPr>
          <w:trHeight w:val="380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2550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lastRenderedPageBreak/>
              <w:t>Март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1950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1600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20800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16600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3 — мерно место Српско народно позориште- самачки хотел, Жарка Васиљевића бр.1/а, Нови Сад, ЕД број 1410405578, категорија широка потрошња ТГ 10/6, двотарифно бројило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2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311733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311733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3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311733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4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нижа 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900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3300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3800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55200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84</w:t>
            </w: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46800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lastRenderedPageBreak/>
        <w:t>Табела бр. 4— мерно место Српско народно позориште- стан , Таковска бр.2-1, бројило</w:t>
      </w:r>
      <w:r w:rsidRPr="00B45E7A"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sr-Cyrl-RS" w:eastAsia="ar-SA"/>
        </w:rPr>
        <w:t xml:space="preserve">,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Нови Сад, ЕД број 1413686705, категорија широка потрошња, двотарифно</w:t>
      </w: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2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311733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311733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3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311733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Latn-RS" w:eastAsia="ar-SA"/>
              </w:rPr>
              <w:t>4</w:t>
            </w:r>
            <w:bookmarkStart w:id="0" w:name="_GoBack"/>
            <w:bookmarkEnd w:id="0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Зелена 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Плава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1200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Пројектована потрошња у периоду од годину дана на средњем напону и широкој потрошњи за сва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четири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објекта је 2,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7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МW.</w:t>
      </w: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Особе за контакт:</w:t>
      </w: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FF"/>
          <w:kern w:val="1"/>
          <w:sz w:val="24"/>
          <w:szCs w:val="24"/>
          <w:u w:val="single"/>
          <w:lang w:val="sr-Cyrl-RS"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Горан Говедарица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 xml:space="preserve">,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Latn-RS" w:eastAsia="ar-SA"/>
        </w:rPr>
        <w:t>066/623-5556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>, е-</w:t>
      </w:r>
      <w:proofErr w:type="spellStart"/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>маил</w:t>
      </w:r>
      <w:proofErr w:type="spellEnd"/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 xml:space="preserve">: </w:t>
      </w:r>
      <w:r w:rsidRPr="00B45E7A">
        <w:rPr>
          <w:rFonts w:ascii="Times New Roman" w:eastAsia="Arial Unicode MS" w:hAnsi="Times New Roman" w:cs="Times New Roman"/>
          <w:color w:val="0000FF"/>
          <w:kern w:val="1"/>
          <w:sz w:val="24"/>
          <w:szCs w:val="24"/>
          <w:u w:val="single"/>
          <w:lang w:val="sr-Cyrl-RS" w:eastAsia="ar-SA"/>
        </w:rPr>
        <w:t>goran.govedarica@snp.org.rs</w:t>
      </w: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1.  Количина: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Закључење уговора о потпуном снабдевању.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Количина електричне енергије одређиваће се на основу остварене потрошње купца (наручиоца) на месту примопредаје током периода снабдевања.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>Оквирни обим динамике испоруке: према распореду из Табеле 1, Табеле 2 ,Табеле 3 и Табеле 4 ( у прилогу у којима су наведене потрошње из претходне године )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bCs/>
          <w:sz w:val="24"/>
          <w:szCs w:val="24"/>
          <w:lang w:val="ru-RU" w:eastAsia="ar-SA"/>
        </w:rPr>
        <w:t>Капацитет испоруке: с</w:t>
      </w: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набдевач је балансно одговоран за место примопредаје купцу (наручиоцу).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lastRenderedPageBreak/>
        <w:t xml:space="preserve">2. Врста продаје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Стална и гарантована.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3. Техничке карактеристике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 складу са документом Правила о раду тржишта (''Сл. гласник РС'' бр. 120/2012), а по Табели бр. 1, 2, 3 и 4.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4. Квалитет добара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Врста и ниво квалитета испоруке електричне енергије у складу са: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Правилима о раду преносног система ЈП електромреже Србије Београд (''Сл. гласник РС'' бр. 79/2014),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Правилима о раду дистрибутивног система и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Уредбе о условима испоруке и снабдевања електричном енергијом (''Сл. гласник РС'' бр. 63/2013)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5. Период испоруке: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Уговор се закључује за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</w:t>
      </w:r>
      <w:r w:rsidRPr="00B45E7A">
        <w:rPr>
          <w:rFonts w:ascii="Times New Roman" w:eastAsia="Arial" w:hAnsi="Times New Roman" w:cs="Times New Roman"/>
          <w:sz w:val="24"/>
          <w:szCs w:val="24"/>
          <w:lang w:val="en-US" w:eastAsia="ar-SA"/>
        </w:rPr>
        <w:t>h</w:t>
      </w: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до 24:00 </w:t>
      </w:r>
      <w:r w:rsidRPr="00B45E7A">
        <w:rPr>
          <w:rFonts w:ascii="Times New Roman" w:eastAsia="Arial" w:hAnsi="Times New Roman" w:cs="Times New Roman"/>
          <w:sz w:val="24"/>
          <w:szCs w:val="24"/>
          <w:lang w:val="en-US" w:eastAsia="ar-SA"/>
        </w:rPr>
        <w:t>h</w:t>
      </w:r>
      <w:r w:rsidRPr="00B45E7A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6. Место испоруке добара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Место испоруке су мерна места купца прикључена на дистрибутивни систем у категорији потрошње на средњем напону и широке потрошње, свему према Табели 1, Табели 2, Табели 3 и Табели 4 конкурсне документације. </w:t>
      </w: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val="ru-RU" w:eastAsia="ar-SA"/>
        </w:rPr>
      </w:pP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Период испоруке: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val="ru-RU" w:eastAsia="ar-SA"/>
        </w:rPr>
        <w:t xml:space="preserve">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h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val="ru-RU" w:eastAsia="ar-SA"/>
        </w:rPr>
        <w:t xml:space="preserve"> до 24:00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h</w:t>
      </w:r>
      <w:r w:rsidRPr="00B45E7A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val="ru-RU" w:eastAsia="ar-SA"/>
        </w:rPr>
        <w:t xml:space="preserve">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7. Понуђач је дужан да уз понуду достави изјаву на свом меморандуму, потписану од стране одговорног лица понуђача и оверену печатом, којом се обавезује да ће, уколико му буде додељен уговор у предметном поступку јавне набавке, поступити у складу са чланом 141. став 5. Закона о енергетици , односно да ће одмах по потписивању уговора закључити: </w:t>
      </w:r>
    </w:p>
    <w:p w:rsidR="00B45E7A" w:rsidRPr="00B45E7A" w:rsidRDefault="00B45E7A" w:rsidP="00B45E7A">
      <w:pPr>
        <w:suppressAutoHyphens/>
        <w:autoSpaceDE w:val="0"/>
        <w:spacing w:after="27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1) Уговор о приступу систему са оператором система на који је објекти  крајњег купца прикључени  и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2) Уговор којим преузима балансну одговорност за места примопредаје крајњег купца. </w:t>
      </w:r>
    </w:p>
    <w:p w:rsidR="005672CA" w:rsidRDefault="005672CA"/>
    <w:sectPr w:rsidR="00567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cs="Symbol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7A"/>
    <w:rsid w:val="001A3A1F"/>
    <w:rsid w:val="00311733"/>
    <w:rsid w:val="005672CA"/>
    <w:rsid w:val="00B4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0B54-1C59-490D-BC71-CA7BC0EC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1A3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A3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3</cp:revision>
  <cp:lastPrinted>2022-05-11T07:36:00Z</cp:lastPrinted>
  <dcterms:created xsi:type="dcterms:W3CDTF">2021-06-01T10:11:00Z</dcterms:created>
  <dcterms:modified xsi:type="dcterms:W3CDTF">2023-05-09T10:06:00Z</dcterms:modified>
</cp:coreProperties>
</file>